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3F0" w:rsidRDefault="000B15C8">
      <w:r>
        <w:t>Contexte</w:t>
      </w:r>
    </w:p>
    <w:p w:rsidR="000B15C8" w:rsidRDefault="000B15C8">
      <w:r>
        <w:t xml:space="preserve">Le service sécurité du pouvoir adjudicateur réalise </w:t>
      </w:r>
      <w:r w:rsidR="0036035B">
        <w:t>périodiquement</w:t>
      </w:r>
      <w:r w:rsidR="00353AFD">
        <w:t xml:space="preserve"> </w:t>
      </w:r>
      <w:r>
        <w:t xml:space="preserve">un contrôle </w:t>
      </w:r>
      <w:r w:rsidR="00353AFD">
        <w:t xml:space="preserve">de </w:t>
      </w:r>
      <w:r w:rsidR="0036035B">
        <w:t>l’ensemble des moyen</w:t>
      </w:r>
      <w:r w:rsidR="00060391">
        <w:t>s</w:t>
      </w:r>
      <w:r w:rsidR="0036035B">
        <w:t xml:space="preserve"> de lutte</w:t>
      </w:r>
      <w:r w:rsidR="00353AFD">
        <w:t xml:space="preserve"> </w:t>
      </w:r>
      <w:r>
        <w:t>incendie</w:t>
      </w:r>
      <w:r w:rsidR="0036035B">
        <w:t xml:space="preserve"> de ses immeubles collectifs</w:t>
      </w:r>
      <w:r>
        <w:t>.</w:t>
      </w:r>
    </w:p>
    <w:p w:rsidR="000B15C8" w:rsidRDefault="00F85114">
      <w:r>
        <w:t>D</w:t>
      </w:r>
      <w:r w:rsidR="000B15C8">
        <w:t>ans ce contexte</w:t>
      </w:r>
      <w:r>
        <w:t xml:space="preserve">, </w:t>
      </w:r>
      <w:r w:rsidR="00353AFD">
        <w:t>il</w:t>
      </w:r>
      <w:r w:rsidR="000B15C8">
        <w:t xml:space="preserve"> a été mis en évidence</w:t>
      </w:r>
      <w:r w:rsidR="00353AFD">
        <w:t xml:space="preserve"> que plusieurs portes résistantes au feu présentaient des défauts tels que portes qui frottent, jour important en bas de porte, </w:t>
      </w:r>
      <w:proofErr w:type="spellStart"/>
      <w:r w:rsidR="00353AFD">
        <w:t>etc</w:t>
      </w:r>
      <w:proofErr w:type="spellEnd"/>
      <w:r w:rsidR="00353AFD">
        <w:t xml:space="preserve"> …</w:t>
      </w:r>
    </w:p>
    <w:p w:rsidR="00EB6FB8" w:rsidRDefault="00F85114">
      <w:r>
        <w:t xml:space="preserve">Le service sécurité de </w:t>
      </w:r>
      <w:proofErr w:type="spellStart"/>
      <w:r w:rsidR="00EB6FB8">
        <w:t>Toit</w:t>
      </w:r>
      <w:proofErr w:type="spellEnd"/>
      <w:r w:rsidR="00EB6FB8">
        <w:t xml:space="preserve"> et moi ne possédant pas les connaissances techniques</w:t>
      </w:r>
      <w:r>
        <w:t xml:space="preserve"> suffisantes </w:t>
      </w:r>
      <w:r w:rsidR="00EB6FB8">
        <w:t xml:space="preserve">pour apprécier l’état de ces installations, une firme spécialisée </w:t>
      </w:r>
      <w:r>
        <w:t xml:space="preserve">a été mandatée afin de </w:t>
      </w:r>
      <w:r w:rsidR="0036035B">
        <w:t>contrôl</w:t>
      </w:r>
      <w:r>
        <w:t>er</w:t>
      </w:r>
      <w:r w:rsidR="00EB6FB8">
        <w:t xml:space="preserve"> l’ensemble des portes suspectées de ne plus répondre </w:t>
      </w:r>
      <w:r w:rsidR="0036035B">
        <w:t xml:space="preserve">au caractère </w:t>
      </w:r>
      <w:r w:rsidR="00806F9B">
        <w:t>RF</w:t>
      </w:r>
      <w:r w:rsidR="00EB6FB8">
        <w:t>.</w:t>
      </w:r>
    </w:p>
    <w:p w:rsidR="00EB6FB8" w:rsidRDefault="00EB6FB8">
      <w:r>
        <w:t xml:space="preserve">Un rapport exhaustif a été réalisé </w:t>
      </w:r>
      <w:r w:rsidR="00F85114">
        <w:t>dans lequel sont reprises les prescriptions techniques</w:t>
      </w:r>
      <w:r>
        <w:t>.</w:t>
      </w:r>
    </w:p>
    <w:p w:rsidR="0036035B" w:rsidRDefault="0036035B">
      <w:r>
        <w:t>Clauses techniques</w:t>
      </w:r>
    </w:p>
    <w:p w:rsidR="00806F9B" w:rsidRDefault="0036035B">
      <w:r>
        <w:t xml:space="preserve">Les prescriptions techniques </w:t>
      </w:r>
      <w:r w:rsidR="00806F9B">
        <w:t>rédigées par l’ISIB sont reprises dans les 8 rapports suivants :</w:t>
      </w:r>
    </w:p>
    <w:p w:rsidR="0036035B" w:rsidRDefault="00806F9B" w:rsidP="00806F9B">
      <w:pPr>
        <w:pStyle w:val="Paragraphedeliste"/>
        <w:numPr>
          <w:ilvl w:val="0"/>
          <w:numId w:val="1"/>
        </w:numPr>
      </w:pPr>
      <w:r w:rsidRPr="00806F9B">
        <w:t>Rapport ISIB n° 2018-C-002A</w:t>
      </w:r>
    </w:p>
    <w:p w:rsidR="00806F9B" w:rsidRDefault="00806F9B" w:rsidP="00806F9B">
      <w:pPr>
        <w:pStyle w:val="Paragraphedeliste"/>
        <w:numPr>
          <w:ilvl w:val="0"/>
          <w:numId w:val="1"/>
        </w:numPr>
      </w:pPr>
      <w:r w:rsidRPr="00806F9B">
        <w:t>Rapport ISIB n° 2018-C-002B</w:t>
      </w:r>
    </w:p>
    <w:p w:rsidR="00806F9B" w:rsidRDefault="00806F9B" w:rsidP="00806F9B">
      <w:pPr>
        <w:pStyle w:val="Paragraphedeliste"/>
        <w:numPr>
          <w:ilvl w:val="0"/>
          <w:numId w:val="1"/>
        </w:numPr>
      </w:pPr>
      <w:r w:rsidRPr="00806F9B">
        <w:t>Rapport ISIB n° 2018-C-043A</w:t>
      </w:r>
    </w:p>
    <w:p w:rsidR="00806F9B" w:rsidRDefault="00806F9B" w:rsidP="00806F9B">
      <w:pPr>
        <w:pStyle w:val="Paragraphedeliste"/>
        <w:numPr>
          <w:ilvl w:val="0"/>
          <w:numId w:val="1"/>
        </w:numPr>
      </w:pPr>
      <w:r w:rsidRPr="00806F9B">
        <w:t>Rapport ISIB n° 2018-C-043B</w:t>
      </w:r>
    </w:p>
    <w:p w:rsidR="00806F9B" w:rsidRDefault="00806F9B" w:rsidP="00806F9B">
      <w:pPr>
        <w:pStyle w:val="Paragraphedeliste"/>
        <w:numPr>
          <w:ilvl w:val="0"/>
          <w:numId w:val="1"/>
        </w:numPr>
      </w:pPr>
      <w:r w:rsidRPr="00806F9B">
        <w:t>Rapport ISIB n° 2018-C-043C</w:t>
      </w:r>
    </w:p>
    <w:p w:rsidR="00806F9B" w:rsidRDefault="00806F9B" w:rsidP="00806F9B">
      <w:pPr>
        <w:pStyle w:val="Paragraphedeliste"/>
        <w:numPr>
          <w:ilvl w:val="0"/>
          <w:numId w:val="1"/>
        </w:numPr>
      </w:pPr>
      <w:r w:rsidRPr="00806F9B">
        <w:t>Rapport ISIB n° 2018-C-043D</w:t>
      </w:r>
    </w:p>
    <w:p w:rsidR="00806F9B" w:rsidRDefault="00806F9B" w:rsidP="00806F9B">
      <w:pPr>
        <w:pStyle w:val="Paragraphedeliste"/>
        <w:numPr>
          <w:ilvl w:val="0"/>
          <w:numId w:val="1"/>
        </w:numPr>
      </w:pPr>
      <w:r w:rsidRPr="00806F9B">
        <w:t>Rapport ISIB n° 2018-C-</w:t>
      </w:r>
      <w:r>
        <w:t>043</w:t>
      </w:r>
      <w:r w:rsidRPr="00806F9B">
        <w:t>E</w:t>
      </w:r>
    </w:p>
    <w:p w:rsidR="00806F9B" w:rsidRDefault="00806F9B" w:rsidP="00806F9B">
      <w:pPr>
        <w:pStyle w:val="Paragraphedeliste"/>
        <w:numPr>
          <w:ilvl w:val="0"/>
          <w:numId w:val="1"/>
        </w:numPr>
      </w:pPr>
      <w:r w:rsidRPr="00806F9B">
        <w:t>Rapport ISIB n° 2018-C-043F</w:t>
      </w:r>
    </w:p>
    <w:p w:rsidR="00E76211" w:rsidRDefault="00E76211" w:rsidP="001C1EBF">
      <w:pPr>
        <w:jc w:val="both"/>
      </w:pPr>
      <w:r>
        <w:t xml:space="preserve">Certaines notes correctives proposent le remplacement de l’huisserie ou son enrobage suivant un détail technique.  L’enrobage ne sera autorisé que si </w:t>
      </w:r>
      <w:r w:rsidR="00B81637">
        <w:t>la largeur de passage</w:t>
      </w:r>
      <w:r w:rsidR="009671E9">
        <w:t xml:space="preserve"> après enrobage</w:t>
      </w:r>
      <w:r w:rsidR="00B81637">
        <w:t xml:space="preserve"> de la porte est supérieure ou égale à 80 cm.  Dans le cas contraire, le soumissionnaire procédera au remplacement de l’huisserie.</w:t>
      </w:r>
    </w:p>
    <w:p w:rsidR="00806F9B" w:rsidRDefault="00806F9B" w:rsidP="001C1EBF">
      <w:pPr>
        <w:jc w:val="both"/>
      </w:pPr>
      <w:r>
        <w:t xml:space="preserve">Bien que les prescriptions techniques </w:t>
      </w:r>
      <w:r w:rsidR="00CA7A7E">
        <w:t xml:space="preserve">soient </w:t>
      </w:r>
      <w:r w:rsidR="00F419F6">
        <w:t xml:space="preserve">correctement </w:t>
      </w:r>
      <w:r w:rsidR="00A12982">
        <w:t>définies</w:t>
      </w:r>
      <w:r w:rsidR="00F419F6">
        <w:t xml:space="preserve"> dans les rapports ci-dessus</w:t>
      </w:r>
      <w:r>
        <w:t>, l’</w:t>
      </w:r>
      <w:r w:rsidR="00A12982">
        <w:t>adjudicataire</w:t>
      </w:r>
      <w:r>
        <w:t xml:space="preserve"> pourra bénéficier de renseignements </w:t>
      </w:r>
      <w:bookmarkStart w:id="0" w:name="_GoBack"/>
      <w:bookmarkEnd w:id="0"/>
      <w:r>
        <w:t xml:space="preserve">complémentaires </w:t>
      </w:r>
      <w:r w:rsidR="00F85114">
        <w:t xml:space="preserve">auprès </w:t>
      </w:r>
      <w:r>
        <w:t xml:space="preserve">de l’ISIB </w:t>
      </w:r>
      <w:r w:rsidR="00A12982">
        <w:t>en tant que placeur certifié.</w:t>
      </w:r>
    </w:p>
    <w:p w:rsidR="00A12982" w:rsidRDefault="00A12982" w:rsidP="001C1EBF">
      <w:pPr>
        <w:jc w:val="both"/>
      </w:pPr>
      <w:r>
        <w:t>Au moment du contrôle, certains logements/locaux n’étaient pas accessibles.</w:t>
      </w:r>
      <w:r w:rsidR="00282DD5">
        <w:t xml:space="preserve">  Dans son offre, l’adjudicataire indiquera donc </w:t>
      </w:r>
      <w:r w:rsidR="00F419F6">
        <w:t xml:space="preserve">pour ces postes </w:t>
      </w:r>
      <w:r w:rsidR="00F85114">
        <w:t>la somme de zéro euro</w:t>
      </w:r>
      <w:r w:rsidR="0092481C">
        <w:t>.</w:t>
      </w:r>
      <w:r>
        <w:t xml:space="preserve">  </w:t>
      </w:r>
      <w:r w:rsidR="00282DD5">
        <w:t>Dès attribution du marché, l</w:t>
      </w:r>
      <w:r>
        <w:t xml:space="preserve">’adjudicataire devra pour ces portes, établir l’état de la porte sur base d’un agrément technique donnant une description de construction </w:t>
      </w:r>
      <w:r w:rsidR="0092481C">
        <w:t>et</w:t>
      </w:r>
      <w:r>
        <w:t xml:space="preserve"> de pose pour des portes similaires à celles décrites.  Une ou plusieurs mesures correctives seront proposées et valorisées sur base des prix soumissions.</w:t>
      </w:r>
    </w:p>
    <w:p w:rsidR="00A12982" w:rsidRDefault="00A12982" w:rsidP="001C1EBF">
      <w:pPr>
        <w:jc w:val="both"/>
      </w:pPr>
      <w:r>
        <w:t xml:space="preserve">L’adjudicataire </w:t>
      </w:r>
      <w:r w:rsidR="008C3ECC">
        <w:t>prévoira</w:t>
      </w:r>
      <w:r>
        <w:t xml:space="preserve"> </w:t>
      </w:r>
      <w:r w:rsidR="008C3ECC">
        <w:t xml:space="preserve">dans son offre de prix </w:t>
      </w:r>
      <w:r>
        <w:t xml:space="preserve">le repassage </w:t>
      </w:r>
      <w:r w:rsidR="008C3ECC">
        <w:t xml:space="preserve">de l’ISIB sur 5% des portes réparées.  </w:t>
      </w:r>
      <w:proofErr w:type="spellStart"/>
      <w:r w:rsidR="008C3ECC">
        <w:t>Toit</w:t>
      </w:r>
      <w:proofErr w:type="spellEnd"/>
      <w:r w:rsidR="008C3ECC">
        <w:t xml:space="preserve"> et moi désignera celles à contrôler </w:t>
      </w:r>
      <w:r w:rsidR="0092481C">
        <w:t>dans le cadre de la réception provisoire.  L</w:t>
      </w:r>
      <w:r w:rsidR="008C3ECC">
        <w:t xml:space="preserve">’adjudicataire </w:t>
      </w:r>
      <w:r w:rsidR="0092481C">
        <w:t>sera tenu d’organiser ces visites avec l’</w:t>
      </w:r>
      <w:r w:rsidR="00F85114">
        <w:t>ISIB</w:t>
      </w:r>
      <w:r w:rsidR="0092481C">
        <w:t>.</w:t>
      </w:r>
    </w:p>
    <w:p w:rsidR="00E76211" w:rsidRDefault="00E76211" w:rsidP="001C1EBF">
      <w:pPr>
        <w:jc w:val="both"/>
      </w:pPr>
    </w:p>
    <w:p w:rsidR="00EB6FB8" w:rsidRDefault="00EB6FB8" w:rsidP="001C1EBF">
      <w:pPr>
        <w:jc w:val="both"/>
      </w:pPr>
    </w:p>
    <w:sectPr w:rsidR="00EB6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D2E9B"/>
    <w:multiLevelType w:val="hybridMultilevel"/>
    <w:tmpl w:val="3A52B13A"/>
    <w:lvl w:ilvl="0" w:tplc="08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5F"/>
    <w:rsid w:val="00060391"/>
    <w:rsid w:val="000B15C8"/>
    <w:rsid w:val="001C1EBF"/>
    <w:rsid w:val="001D4F02"/>
    <w:rsid w:val="00282DD5"/>
    <w:rsid w:val="00301B86"/>
    <w:rsid w:val="00353AFD"/>
    <w:rsid w:val="0036035B"/>
    <w:rsid w:val="00387293"/>
    <w:rsid w:val="00532A5F"/>
    <w:rsid w:val="00806F9B"/>
    <w:rsid w:val="008C3ECC"/>
    <w:rsid w:val="0092481C"/>
    <w:rsid w:val="0093404E"/>
    <w:rsid w:val="009671E9"/>
    <w:rsid w:val="00A12982"/>
    <w:rsid w:val="00B81637"/>
    <w:rsid w:val="00CA7A7E"/>
    <w:rsid w:val="00E76211"/>
    <w:rsid w:val="00EB6FB8"/>
    <w:rsid w:val="00F419F6"/>
    <w:rsid w:val="00F8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A51D3-09EF-4931-8536-15B26126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6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1938</Characters>
  <Application>Microsoft Office Word</Application>
  <DocSecurity>4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Dubois</dc:creator>
  <cp:keywords/>
  <dc:description/>
  <cp:lastModifiedBy>Dominique Winant</cp:lastModifiedBy>
  <cp:revision>2</cp:revision>
  <dcterms:created xsi:type="dcterms:W3CDTF">2020-08-31T13:06:00Z</dcterms:created>
  <dcterms:modified xsi:type="dcterms:W3CDTF">2020-08-31T13:06:00Z</dcterms:modified>
</cp:coreProperties>
</file>